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7BD" w:rsidRPr="00030ED2" w:rsidRDefault="000547BD" w:rsidP="000547BD">
      <w:pPr>
        <w:jc w:val="center"/>
        <w:rPr>
          <w:rFonts w:ascii="仿宋" w:eastAsia="仿宋" w:hAnsi="仿宋"/>
          <w:kern w:val="0"/>
          <w:sz w:val="32"/>
          <w:szCs w:val="32"/>
        </w:rPr>
      </w:pPr>
    </w:p>
    <w:p w:rsidR="000547BD" w:rsidRPr="00030ED2" w:rsidRDefault="000547BD" w:rsidP="000547BD">
      <w:pPr>
        <w:jc w:val="center"/>
        <w:rPr>
          <w:rFonts w:ascii="仿宋" w:eastAsia="仿宋" w:hAnsi="仿宋"/>
          <w:kern w:val="0"/>
          <w:sz w:val="32"/>
          <w:szCs w:val="32"/>
        </w:rPr>
      </w:pPr>
    </w:p>
    <w:p w:rsidR="000547BD" w:rsidRPr="00030ED2" w:rsidRDefault="000547BD" w:rsidP="000547BD">
      <w:pPr>
        <w:jc w:val="center"/>
        <w:rPr>
          <w:rFonts w:ascii="仿宋" w:eastAsia="仿宋" w:hAnsi="仿宋"/>
          <w:kern w:val="0"/>
          <w:sz w:val="32"/>
          <w:szCs w:val="32"/>
        </w:rPr>
      </w:pPr>
    </w:p>
    <w:p w:rsidR="000547BD" w:rsidRPr="00030ED2" w:rsidRDefault="000547BD" w:rsidP="000547BD">
      <w:pPr>
        <w:jc w:val="center"/>
        <w:rPr>
          <w:rFonts w:ascii="仿宋" w:eastAsia="仿宋" w:hAnsi="仿宋"/>
          <w:kern w:val="0"/>
          <w:sz w:val="32"/>
          <w:szCs w:val="32"/>
        </w:rPr>
      </w:pPr>
    </w:p>
    <w:p w:rsidR="000547BD" w:rsidRPr="00030ED2" w:rsidRDefault="000547BD" w:rsidP="000547BD">
      <w:pPr>
        <w:jc w:val="center"/>
        <w:rPr>
          <w:rFonts w:ascii="仿宋" w:eastAsia="仿宋" w:hAnsi="仿宋"/>
          <w:kern w:val="0"/>
          <w:sz w:val="32"/>
          <w:szCs w:val="32"/>
        </w:rPr>
      </w:pPr>
    </w:p>
    <w:p w:rsidR="000547BD" w:rsidRPr="00030ED2" w:rsidRDefault="000547BD" w:rsidP="000547BD">
      <w:pPr>
        <w:rPr>
          <w:rFonts w:ascii="仿宋" w:eastAsia="仿宋" w:hAnsi="仿宋"/>
          <w:kern w:val="0"/>
          <w:sz w:val="32"/>
          <w:szCs w:val="32"/>
        </w:rPr>
      </w:pPr>
    </w:p>
    <w:p w:rsidR="000547BD" w:rsidRPr="00030ED2" w:rsidRDefault="000547BD" w:rsidP="000547BD">
      <w:pPr>
        <w:spacing w:line="240" w:lineRule="atLeast"/>
        <w:jc w:val="center"/>
        <w:rPr>
          <w:rFonts w:ascii="仿宋" w:eastAsia="仿宋" w:hAnsi="仿宋"/>
          <w:color w:val="FF0000"/>
          <w:sz w:val="32"/>
          <w:szCs w:val="32"/>
        </w:rPr>
      </w:pPr>
      <w:r w:rsidRPr="00030ED2">
        <w:rPr>
          <w:rFonts w:ascii="仿宋" w:eastAsia="仿宋" w:hAnsi="仿宋" w:cs="仿宋_GB2312" w:hint="eastAsia"/>
          <w:color w:val="000000"/>
          <w:sz w:val="32"/>
          <w:szCs w:val="32"/>
        </w:rPr>
        <w:t>沪民航院〔</w:t>
      </w:r>
      <w:r w:rsidRPr="00030ED2">
        <w:rPr>
          <w:rFonts w:ascii="仿宋" w:eastAsia="仿宋" w:hAnsi="仿宋" w:cs="仿宋_GB2312"/>
          <w:color w:val="000000"/>
          <w:sz w:val="32"/>
          <w:szCs w:val="32"/>
        </w:rPr>
        <w:t>201</w:t>
      </w:r>
      <w:r>
        <w:rPr>
          <w:rFonts w:ascii="仿宋" w:eastAsia="仿宋" w:hAnsi="仿宋" w:cs="仿宋_GB2312" w:hint="eastAsia"/>
          <w:color w:val="000000"/>
          <w:sz w:val="32"/>
          <w:szCs w:val="32"/>
        </w:rPr>
        <w:t>8</w:t>
      </w:r>
      <w:r w:rsidRPr="00030ED2">
        <w:rPr>
          <w:rFonts w:ascii="仿宋" w:eastAsia="仿宋" w:hAnsi="仿宋" w:cs="仿宋_GB2312" w:hint="eastAsia"/>
          <w:color w:val="000000"/>
          <w:sz w:val="32"/>
          <w:szCs w:val="32"/>
        </w:rPr>
        <w:t>〕</w:t>
      </w:r>
      <w:r>
        <w:rPr>
          <w:rFonts w:ascii="仿宋" w:eastAsia="仿宋" w:hAnsi="仿宋" w:cs="仿宋_GB2312" w:hint="eastAsia"/>
          <w:color w:val="000000"/>
          <w:sz w:val="32"/>
          <w:szCs w:val="32"/>
        </w:rPr>
        <w:t>126</w:t>
      </w:r>
      <w:r w:rsidRPr="00030ED2">
        <w:rPr>
          <w:rFonts w:ascii="仿宋" w:eastAsia="仿宋" w:hAnsi="仿宋" w:cs="仿宋_GB2312" w:hint="eastAsia"/>
          <w:color w:val="000000"/>
          <w:sz w:val="32"/>
          <w:szCs w:val="32"/>
        </w:rPr>
        <w:t>号</w:t>
      </w:r>
    </w:p>
    <w:p w:rsidR="000547BD" w:rsidRPr="00030ED2" w:rsidRDefault="000547BD" w:rsidP="000547BD">
      <w:pPr>
        <w:jc w:val="center"/>
        <w:rPr>
          <w:rFonts w:ascii="仿宋" w:eastAsia="仿宋" w:hAnsi="仿宋"/>
          <w:kern w:val="0"/>
          <w:sz w:val="24"/>
          <w:szCs w:val="24"/>
        </w:rPr>
      </w:pPr>
    </w:p>
    <w:p w:rsidR="000547BD" w:rsidRPr="00030ED2" w:rsidRDefault="000547BD" w:rsidP="000547BD">
      <w:pPr>
        <w:jc w:val="center"/>
        <w:rPr>
          <w:rFonts w:ascii="仿宋" w:eastAsia="仿宋" w:hAnsi="仿宋"/>
          <w:kern w:val="0"/>
          <w:sz w:val="24"/>
          <w:szCs w:val="24"/>
        </w:rPr>
      </w:pPr>
    </w:p>
    <w:p w:rsidR="0070352A" w:rsidRDefault="0070352A" w:rsidP="0070352A">
      <w:pPr>
        <w:spacing w:line="0" w:lineRule="atLeast"/>
        <w:ind w:left="6100" w:firstLine="620"/>
        <w:rPr>
          <w:rFonts w:eastAsia="黑体"/>
          <w:color w:val="000000"/>
          <w:szCs w:val="21"/>
        </w:rPr>
      </w:pPr>
    </w:p>
    <w:p w:rsidR="0070352A" w:rsidRDefault="0070352A" w:rsidP="0070352A">
      <w:pPr>
        <w:spacing w:line="560" w:lineRule="exact"/>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关于印发《上海民航职业技术学院财务</w:t>
      </w:r>
      <w:bookmarkEnd w:id="0"/>
    </w:p>
    <w:p w:rsidR="0070352A" w:rsidRDefault="0070352A" w:rsidP="0070352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报销制度》的通知</w:t>
      </w:r>
    </w:p>
    <w:p w:rsidR="0070352A" w:rsidRDefault="0070352A" w:rsidP="0070352A">
      <w:pPr>
        <w:spacing w:line="360" w:lineRule="auto"/>
        <w:jc w:val="center"/>
        <w:rPr>
          <w:rFonts w:asciiTheme="majorEastAsia" w:eastAsiaTheme="majorEastAsia" w:hAnsiTheme="majorEastAsia"/>
          <w:b/>
          <w:sz w:val="24"/>
          <w:szCs w:val="24"/>
        </w:rPr>
      </w:pPr>
    </w:p>
    <w:p w:rsidR="0070352A" w:rsidRDefault="0070352A" w:rsidP="0070352A">
      <w:pPr>
        <w:spacing w:line="360" w:lineRule="auto"/>
        <w:jc w:val="left"/>
        <w:rPr>
          <w:rFonts w:ascii="仿宋" w:eastAsia="仿宋" w:hAnsi="仿宋" w:cs="仿宋"/>
          <w:bCs/>
          <w:sz w:val="32"/>
          <w:szCs w:val="32"/>
        </w:rPr>
      </w:pPr>
      <w:r>
        <w:rPr>
          <w:rFonts w:ascii="仿宋" w:eastAsia="仿宋" w:hAnsi="仿宋" w:cs="仿宋" w:hint="eastAsia"/>
          <w:bCs/>
          <w:sz w:val="32"/>
          <w:szCs w:val="32"/>
        </w:rPr>
        <w:t>各部门：</w:t>
      </w:r>
    </w:p>
    <w:p w:rsidR="0070352A" w:rsidRDefault="0070352A" w:rsidP="0070352A">
      <w:pPr>
        <w:spacing w:line="360" w:lineRule="auto"/>
        <w:ind w:firstLine="640"/>
        <w:rPr>
          <w:rFonts w:ascii="仿宋" w:eastAsia="仿宋" w:hAnsi="仿宋" w:cs="仿宋"/>
          <w:sz w:val="32"/>
          <w:szCs w:val="32"/>
        </w:rPr>
      </w:pPr>
      <w:r>
        <w:rPr>
          <w:rFonts w:ascii="仿宋" w:eastAsia="仿宋" w:hAnsi="仿宋" w:cs="仿宋" w:hint="eastAsia"/>
          <w:sz w:val="32"/>
          <w:szCs w:val="32"/>
        </w:rPr>
        <w:t>现将《上海民航职业技术学院财务报销制度》印发给你们，请认真遵照执行。</w:t>
      </w:r>
    </w:p>
    <w:p w:rsidR="0070352A" w:rsidRDefault="0070352A" w:rsidP="0070352A">
      <w:pPr>
        <w:spacing w:line="360" w:lineRule="auto"/>
        <w:ind w:firstLine="640"/>
        <w:rPr>
          <w:rFonts w:ascii="仿宋" w:eastAsia="仿宋" w:hAnsi="仿宋" w:cs="仿宋"/>
          <w:sz w:val="32"/>
          <w:szCs w:val="32"/>
        </w:rPr>
      </w:pPr>
      <w:r>
        <w:rPr>
          <w:rFonts w:ascii="黑体" w:eastAsia="黑体" w:hAnsi="黑体" w:cs="黑体" w:hint="eastAsia"/>
          <w:sz w:val="32"/>
          <w:szCs w:val="32"/>
        </w:rPr>
        <w:t>附件：</w:t>
      </w:r>
      <w:r>
        <w:rPr>
          <w:rFonts w:ascii="仿宋" w:eastAsia="仿宋" w:hAnsi="仿宋" w:cs="仿宋" w:hint="eastAsia"/>
          <w:sz w:val="32"/>
          <w:szCs w:val="32"/>
        </w:rPr>
        <w:t>上海民航职业技术学院财务报销制度</w:t>
      </w:r>
    </w:p>
    <w:p w:rsidR="0070352A" w:rsidRDefault="0070352A" w:rsidP="0070352A">
      <w:pPr>
        <w:spacing w:line="360" w:lineRule="auto"/>
        <w:ind w:firstLine="640"/>
        <w:rPr>
          <w:rFonts w:ascii="仿宋" w:eastAsia="仿宋" w:hAnsi="仿宋" w:cs="仿宋"/>
          <w:sz w:val="32"/>
          <w:szCs w:val="32"/>
        </w:rPr>
      </w:pPr>
    </w:p>
    <w:p w:rsidR="0070352A" w:rsidRDefault="0070352A" w:rsidP="0070352A">
      <w:pPr>
        <w:spacing w:line="360" w:lineRule="auto"/>
        <w:ind w:firstLine="640"/>
        <w:rPr>
          <w:rFonts w:ascii="仿宋" w:eastAsia="仿宋" w:hAnsi="仿宋" w:cs="仿宋"/>
          <w:sz w:val="32"/>
          <w:szCs w:val="32"/>
        </w:rPr>
      </w:pPr>
    </w:p>
    <w:p w:rsidR="0070352A" w:rsidRDefault="0070352A" w:rsidP="000547BD">
      <w:pPr>
        <w:spacing w:line="560" w:lineRule="exact"/>
        <w:ind w:firstLineChars="1400" w:firstLine="4480"/>
        <w:rPr>
          <w:rFonts w:ascii="仿宋" w:eastAsia="仿宋" w:hAnsi="仿宋" w:cs="仿宋"/>
          <w:sz w:val="32"/>
          <w:szCs w:val="32"/>
        </w:rPr>
      </w:pPr>
      <w:r>
        <w:rPr>
          <w:rFonts w:ascii="仿宋" w:eastAsia="仿宋" w:hAnsi="仿宋" w:cs="仿宋" w:hint="eastAsia"/>
          <w:sz w:val="32"/>
          <w:szCs w:val="32"/>
        </w:rPr>
        <w:t>上海民航职业技术学院</w:t>
      </w:r>
    </w:p>
    <w:p w:rsidR="0070352A" w:rsidRDefault="0070352A" w:rsidP="000547BD">
      <w:pPr>
        <w:spacing w:line="560" w:lineRule="exact"/>
        <w:ind w:firstLineChars="1502" w:firstLine="4806"/>
        <w:rPr>
          <w:rFonts w:ascii="仿宋" w:eastAsia="仿宋" w:hAnsi="仿宋" w:cs="仿宋"/>
          <w:sz w:val="32"/>
          <w:szCs w:val="32"/>
        </w:rPr>
      </w:pPr>
      <w:r>
        <w:rPr>
          <w:rFonts w:ascii="仿宋" w:eastAsia="仿宋" w:hAnsi="仿宋" w:cs="仿宋" w:hint="eastAsia"/>
          <w:sz w:val="32"/>
          <w:szCs w:val="32"/>
        </w:rPr>
        <w:t xml:space="preserve">2018年8月 </w:t>
      </w:r>
      <w:r w:rsidR="000547BD">
        <w:rPr>
          <w:rFonts w:ascii="仿宋" w:eastAsia="仿宋" w:hAnsi="仿宋" w:cs="仿宋" w:hint="eastAsia"/>
          <w:sz w:val="32"/>
          <w:szCs w:val="32"/>
        </w:rPr>
        <w:t>28</w:t>
      </w:r>
      <w:r>
        <w:rPr>
          <w:rFonts w:ascii="仿宋" w:eastAsia="仿宋" w:hAnsi="仿宋" w:cs="仿宋" w:hint="eastAsia"/>
          <w:sz w:val="32"/>
          <w:szCs w:val="32"/>
        </w:rPr>
        <w:t>日</w:t>
      </w:r>
    </w:p>
    <w:p w:rsidR="0070352A" w:rsidRDefault="0070352A" w:rsidP="0070352A">
      <w:pPr>
        <w:spacing w:line="360" w:lineRule="auto"/>
        <w:ind w:firstLine="640"/>
        <w:rPr>
          <w:rFonts w:ascii="仿宋" w:eastAsia="仿宋" w:hAnsi="仿宋" w:cs="仿宋"/>
          <w:sz w:val="32"/>
          <w:szCs w:val="32"/>
        </w:rPr>
      </w:pPr>
    </w:p>
    <w:p w:rsidR="0070352A" w:rsidRDefault="0070352A" w:rsidP="0070352A">
      <w:pPr>
        <w:spacing w:line="360" w:lineRule="auto"/>
        <w:ind w:firstLine="640"/>
        <w:rPr>
          <w:rFonts w:ascii="仿宋" w:eastAsia="仿宋" w:hAnsi="仿宋" w:cs="仿宋" w:hint="eastAsia"/>
          <w:sz w:val="32"/>
          <w:szCs w:val="32"/>
        </w:rPr>
      </w:pPr>
    </w:p>
    <w:p w:rsidR="000547BD" w:rsidRDefault="000547BD" w:rsidP="0070352A">
      <w:pPr>
        <w:spacing w:line="360" w:lineRule="auto"/>
        <w:ind w:firstLine="640"/>
        <w:rPr>
          <w:rFonts w:ascii="仿宋" w:eastAsia="仿宋" w:hAnsi="仿宋" w:cs="仿宋"/>
          <w:sz w:val="32"/>
          <w:szCs w:val="32"/>
        </w:rPr>
      </w:pPr>
    </w:p>
    <w:p w:rsidR="0070352A" w:rsidRDefault="0070352A" w:rsidP="0070352A">
      <w:pPr>
        <w:rPr>
          <w:rFonts w:ascii="黑体" w:eastAsia="黑体" w:hAnsi="黑体" w:cs="黑体"/>
          <w:b/>
          <w:sz w:val="32"/>
          <w:szCs w:val="32"/>
        </w:rPr>
      </w:pPr>
      <w:r>
        <w:rPr>
          <w:rFonts w:ascii="黑体" w:eastAsia="黑体" w:hAnsi="黑体" w:cs="黑体" w:hint="eastAsia"/>
          <w:sz w:val="32"/>
          <w:szCs w:val="32"/>
        </w:rPr>
        <w:lastRenderedPageBreak/>
        <w:t>附件</w:t>
      </w:r>
    </w:p>
    <w:p w:rsidR="0070352A" w:rsidRDefault="0070352A" w:rsidP="0070352A">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上海民航职业技术学院财务报销制度</w:t>
      </w:r>
    </w:p>
    <w:p w:rsidR="0070352A" w:rsidRDefault="0070352A" w:rsidP="0070352A">
      <w:pPr>
        <w:widowControl/>
        <w:wordWrap w:val="0"/>
        <w:spacing w:line="336" w:lineRule="auto"/>
        <w:ind w:firstLineChars="950" w:firstLine="2660"/>
        <w:jc w:val="left"/>
        <w:rPr>
          <w:rFonts w:ascii="华文细黑" w:eastAsia="华文细黑" w:hAnsi="华文细黑" w:cs="宋体"/>
          <w:kern w:val="0"/>
          <w:sz w:val="28"/>
          <w:szCs w:val="28"/>
        </w:rPr>
      </w:pP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加强学院资金管理，防范和控制支出风险，保证支出业务的准确、合理，根据《高等学校会计制度》，我院参照《民航行政事业单位内部控制规范》（试行）、《教育部直属高校经济活动内部控制指南（试行）》，贯彻落实《党政机关厉行节约反对浪费条例》的精神和学院相关管理制度规定，并结合学院实际情况，制定本制度。</w:t>
      </w:r>
    </w:p>
    <w:p w:rsidR="0070352A" w:rsidRDefault="0070352A" w:rsidP="0070352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一、经费审批权限</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 20,000元以下的经费支出，由部门负责人直接审批。</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 20,000元（含）以上至100,000元的经费支出，由部门负责人和分管院领导审批。</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 100,000元（含）以上至200,000元的经费支出，由部门负责人、分管院领导和院长审批。</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 200,000元（含）以上的经费支出，由院长办公会审议，部门负责人、分管院领导和院长审批。</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 500,000元（含）以上的经费支出，由党委会审议，部门负责人、分管院领导和院长审批。</w:t>
      </w:r>
    </w:p>
    <w:p w:rsidR="0070352A" w:rsidRDefault="0070352A" w:rsidP="0070352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二、财务报销流程</w:t>
      </w:r>
    </w:p>
    <w:p w:rsidR="0070352A" w:rsidRDefault="0070352A" w:rsidP="0070352A">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（一）日常经费报销流程</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报销流程：经办人填写报销单据→本部门责任人审核签字→财务处资金审核人签字→计划财务处负责人签字→分</w:t>
      </w:r>
      <w:r>
        <w:rPr>
          <w:rFonts w:ascii="仿宋" w:eastAsia="仿宋" w:hAnsi="仿宋" w:cs="仿宋" w:hint="eastAsia"/>
          <w:sz w:val="32"/>
          <w:szCs w:val="32"/>
        </w:rPr>
        <w:lastRenderedPageBreak/>
        <w:t>管院领导签字→院领导签字→计划财务处报销。</w:t>
      </w:r>
    </w:p>
    <w:p w:rsidR="0070352A" w:rsidRDefault="0070352A" w:rsidP="0070352A">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（二）招待费报销流程</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1.严格控制招待费用，坚持纳入公示范畴。</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2.用于公务接待等类型的招待费用的支出，应事先征得院领导的同意。</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3.招待费支出由办公室负责统筹。</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报销流程：经办人填写报销单据→本部门责任人签署意见→学院办公室审核→计划财务处资金审核人签字→计划财务处负责人签字→分管院领导审批签字→院领导审批签字→计划财务处报销。</w:t>
      </w:r>
    </w:p>
    <w:p w:rsidR="0070352A" w:rsidRDefault="0070352A" w:rsidP="0070352A">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（三）专项经费报销流程</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专项经费主要是指由财政部或者民航局以及同级财政专项拨款的经费。</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报销流程：项目经办人填写报销单据 →专业处室责任人（或项目归口部门负责人）审核签字 →计划财务处资金审核人签字（核对项目预算金额额度使用情况）→计划财务处负责人签字→分管院领导审批签字→院领导审批签字→计划财务处报销。</w:t>
      </w:r>
    </w:p>
    <w:p w:rsidR="0070352A" w:rsidRDefault="0070352A" w:rsidP="0070352A">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 xml:space="preserve">（四）往来款项报销流程  </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出差人员因出差所借差旅费，应该在规定时间内（出差回来10个工作日内）办理报销还款手续；如因特殊情况不能在规定时间内结算的，应写出书面说明，列明具体归还日期（最长不超过三个月），报院分管院领导同意，由院长审核批准。</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2.零星购物、会议等所借备用金，应于购物、会议后的10个工作日内到计划财务处核销。</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3.采用转帐支票结算的各类借款，经办人须在10个工作日内办理报销帐款手续；采用汇票或汇款结算的各类借款，经办人须在一个月内办理报销帐款手续。</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4.在规定期限内未结清借款的，经二次催收无效且无正当理由者，按违规违纪处理，除通报批评外，计划财务处以借款人工资、奖金的方式予以催收，且遵循“前账不清、后账不借”的原则。</w:t>
      </w:r>
    </w:p>
    <w:p w:rsidR="0070352A" w:rsidRDefault="0070352A" w:rsidP="0070352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三、报销及资金支付单证填写规定</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报销的原始发票须有全国统一发票监制章或地方税务机关监制章，行政事业性收据必须有省或市级财政部门统一印制的财政票据监制章并加盖财务专用章。发票或收据须在税务机关规定的使用有效期内填开方为有效。非正规发票或收据，不得作为报销凭证。</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（二）报销及资金支付，必须填写“现金费用报销单”或“银行资金支付请款单”。</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1.“现金费用报销单”请用机打打印填写事由、发生日期、款项内容、对方单位、费用金额等内容。报销金额合计请机打填写汉字大写，签名确认须手工填写。</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银行资金支付请款单”请用机打打印填写收款单位、银行帐号、开户行、统一社会信用代码或纳税人识别号、付款单位、付款事由、支付方式、金额、特殊事项备注等内容。报销金额合计请机打填写汉字大写，签名确认须手工填写。</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（三）所有现金报销及银行资金支付发票单位为“上海民航职业技术学院”，并将原始凭证按不同经济业务内容分别粘贴，准确填写用途、附件张数及大小写金额等内容。</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各部门在职职工各类津补贴、校内津贴、购房补贴以及劳务费等统一由学院人事处汇总信息后，于每月10日前交计划财务处，每月15日前由计划财务处统一打卡；各部门外聘人员劳务费于每月20日-25日由各归口部门递交计划财务处相关单证，计划财务处在每月15日前缴纳个人所得税后于当月20日-25日统一打卡。审核流程参照现金报销及银行资金支付。</w:t>
      </w:r>
    </w:p>
    <w:p w:rsidR="0070352A" w:rsidRDefault="0070352A" w:rsidP="0070352A">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（五）原始票据遗失的处理办法</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发票遗失须提供对方单位出具的证明（单据号码、单位、金额、业务内容等）并加盖对方单位财务专用章的票据复印件。证明、复印件及遗失说明需本人和所在部门负责人或者项目负责人签字确认，并由计划财务处负责人审核、分管和主管院领导签字方可报销。</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对方单位不能出具证明的由本人书面说明情况并申请，经同行人员证明、部门领导、院领导签字确认。如遗失火车票、汽车票的，可比照另一单程最低等次票价，在规定的标准内给予报销；遗失单程飞机票的，可比照同程火车硬卧票价的标准给予报销。遗失双程票据的，将不予报销。</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（六）汇总填开的发票，如：办公用品、电脑配件等需附“销售货物或提供应税劳务、服务清单”，清单应加盖出票单位发票专用章，发票与销售清单的金额和单位保持一致。</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（七）除12月份取得的发票可在下年度第一季度内报销外，发票一般不能跨年度报销。特殊情况（如教学专项经费、进修费、单位无经费计划等）在当年确实不能报销，可在下年度项目完成后报销。</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（八）工程项目结算（包括基本建设、维修项目等）需附工程结算书或者合同及项目清单。</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（九）购买固定资产的单据除按上述要求外，还需在发票上加盖固定资产登记章及固定资产验收单及固定资产购买申请单。涉及政府采购的，必须附政府采购相关单证。货物采购6000元以上必须附有合同。</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（十）工程类及服务类采购，标的总金额在10000元以上，必须附合同。</w:t>
      </w:r>
    </w:p>
    <w:p w:rsidR="0070352A" w:rsidRDefault="0070352A" w:rsidP="0070352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四、招待支出审批</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招待费支出实行审批制度，报销额度权限按规定办理。</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（一）招待费支出必须在审批单上详细注明事由等。</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（二）500元及以上列支购买食品、办公用品等必须附有销货清单，并加盖销货单位印章。</w:t>
      </w:r>
    </w:p>
    <w:p w:rsidR="0070352A" w:rsidRDefault="0070352A" w:rsidP="0070352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五、报销单据审核内容</w:t>
      </w:r>
    </w:p>
    <w:p w:rsidR="0070352A" w:rsidRDefault="0070352A" w:rsidP="0070352A">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（一）部门或项目负责人审核内容</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各项支出由本部门第一责任人或项目归口部门负责人审核支出的真实性及合理性。</w:t>
      </w:r>
    </w:p>
    <w:p w:rsidR="0070352A" w:rsidRDefault="0070352A" w:rsidP="0070352A">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（二）计划财务处审核内容</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1.发票真伪审核。发票必须是国家规定使用的正规发票，即发票上须有税务部门的票据监制章和发票专用章，并可以</w:t>
      </w:r>
      <w:r>
        <w:rPr>
          <w:rFonts w:ascii="仿宋" w:eastAsia="仿宋" w:hAnsi="仿宋" w:cs="仿宋" w:hint="eastAsia"/>
          <w:sz w:val="32"/>
          <w:szCs w:val="32"/>
        </w:rPr>
        <w:lastRenderedPageBreak/>
        <w:t>在地税局或国税局网站查询出发票信息，否则不予报销。</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2.报销及资金支付内容的填写。报销及资金支付内容的填写必须合法合规。部门负责人负责审核报销及资金支付内容填写是否正确，计划财务处资金审核人负责审核报销及资金支付内容是否符合财务规定。</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3.预算支出审核。报销及资金支付单证应由计划财务处资金审核人审核预算额度及支出情况后审核签字并交计划财务处负责人复核，按学院资金审批权限审批，计划财务处方可付款。</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凡购买书籍、药品、办公用品等材料的发票必须列明价格或提供货物清单，并办理入库单，手续齐全方可报销；凡用于设备、仪器、计算机、车辆等维修保养费用的开支，必须列明或附上更换部件的清单，清单上要有名称、数量、单价金额，方可报销；凡购买固定资产都要办理验收入库登记手续，凭正规发票、验收报告、入库单据及采购合同，方可报销。</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5.凡差旅费报销的，要严格按照差旅费报销单填写，出差标准按照财政部和学院的相关规定执行。</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6.凡属于政府采购范围内的学院资产，凭政府采购申请表、中标通知书，正规发票、验收报告、入库单据、采购合同，方可报销。</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7.除国家有规定外，凡不能取得正规发票的，不予报销。                                                         </w:t>
      </w:r>
    </w:p>
    <w:p w:rsidR="0070352A" w:rsidRDefault="0070352A" w:rsidP="0070352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六、其他事项</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（一）凡一次零星采购金额超过1000元，原则上不得</w:t>
      </w:r>
      <w:r>
        <w:rPr>
          <w:rFonts w:ascii="仿宋" w:eastAsia="仿宋" w:hAnsi="仿宋" w:cs="仿宋" w:hint="eastAsia"/>
          <w:sz w:val="32"/>
          <w:szCs w:val="32"/>
        </w:rPr>
        <w:lastRenderedPageBreak/>
        <w:t>用现金结算，均应办理转帐支票（同城）或汇款（异地）进行结算。</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（二）银行票据支付的时间在单证流转到计划财务处7个工作日内。</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（三）以现金的方式办理借款单笔业务超过2千元，需提前一天预约登记，以便计财部及时与银行联系备款。</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（四）每周二、周五办理票据审核业务。</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（五）进入OA系统的现金报销及银行资金支付流程采用网络及信箱专递方式，特此说明。</w:t>
      </w:r>
    </w:p>
    <w:p w:rsidR="0070352A" w:rsidRDefault="0070352A" w:rsidP="0070352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七、本规定自印发之日起执行，由计划财务处负责解释。                   </w:t>
      </w:r>
    </w:p>
    <w:p w:rsidR="0070352A" w:rsidRDefault="0070352A" w:rsidP="0070352A">
      <w:pPr>
        <w:spacing w:line="560" w:lineRule="exact"/>
        <w:ind w:firstLineChars="200" w:firstLine="640"/>
        <w:rPr>
          <w:rFonts w:ascii="仿宋" w:eastAsia="仿宋" w:hAnsi="仿宋" w:cs="仿宋"/>
          <w:sz w:val="32"/>
          <w:szCs w:val="32"/>
        </w:rPr>
      </w:pPr>
    </w:p>
    <w:p w:rsidR="0070352A" w:rsidRDefault="0070352A" w:rsidP="0070352A">
      <w:pPr>
        <w:spacing w:line="360" w:lineRule="auto"/>
        <w:ind w:firstLineChars="503" w:firstLine="1610"/>
        <w:jc w:val="left"/>
        <w:rPr>
          <w:rFonts w:ascii="仿宋" w:eastAsia="仿宋" w:hAnsi="仿宋" w:cs="仿宋"/>
          <w:sz w:val="32"/>
          <w:szCs w:val="32"/>
        </w:rPr>
      </w:pPr>
    </w:p>
    <w:p w:rsidR="0070352A" w:rsidRDefault="0070352A" w:rsidP="0070352A">
      <w:pPr>
        <w:jc w:val="center"/>
        <w:rPr>
          <w:b/>
          <w:sz w:val="32"/>
          <w:szCs w:val="32"/>
        </w:rPr>
      </w:pPr>
    </w:p>
    <w:p w:rsidR="0070352A" w:rsidRDefault="0070352A" w:rsidP="0070352A">
      <w:pPr>
        <w:jc w:val="center"/>
        <w:rPr>
          <w:b/>
          <w:sz w:val="32"/>
          <w:szCs w:val="32"/>
        </w:rPr>
      </w:pPr>
    </w:p>
    <w:p w:rsidR="0070352A" w:rsidRDefault="0070352A" w:rsidP="0070352A">
      <w:pPr>
        <w:jc w:val="center"/>
        <w:rPr>
          <w:b/>
          <w:sz w:val="32"/>
          <w:szCs w:val="32"/>
        </w:rPr>
      </w:pPr>
    </w:p>
    <w:p w:rsidR="0070352A" w:rsidRDefault="0070352A" w:rsidP="0070352A">
      <w:pPr>
        <w:jc w:val="center"/>
        <w:rPr>
          <w:b/>
          <w:sz w:val="32"/>
          <w:szCs w:val="32"/>
        </w:rPr>
      </w:pPr>
    </w:p>
    <w:p w:rsidR="0070352A" w:rsidRDefault="0070352A" w:rsidP="0070352A">
      <w:pPr>
        <w:jc w:val="center"/>
        <w:rPr>
          <w:b/>
          <w:sz w:val="32"/>
          <w:szCs w:val="32"/>
        </w:rPr>
      </w:pPr>
    </w:p>
    <w:p w:rsidR="0070352A" w:rsidRDefault="0070352A" w:rsidP="0070352A">
      <w:pPr>
        <w:jc w:val="center"/>
        <w:rPr>
          <w:b/>
          <w:sz w:val="32"/>
          <w:szCs w:val="32"/>
        </w:rPr>
      </w:pPr>
    </w:p>
    <w:p w:rsidR="0070352A" w:rsidRDefault="0070352A" w:rsidP="0070352A">
      <w:pPr>
        <w:jc w:val="center"/>
        <w:rPr>
          <w:b/>
          <w:sz w:val="32"/>
          <w:szCs w:val="32"/>
        </w:rPr>
      </w:pPr>
    </w:p>
    <w:p w:rsidR="0070352A" w:rsidRDefault="0070352A" w:rsidP="0070352A">
      <w:pPr>
        <w:jc w:val="center"/>
        <w:rPr>
          <w:b/>
          <w:sz w:val="32"/>
          <w:szCs w:val="32"/>
        </w:rPr>
      </w:pPr>
    </w:p>
    <w:p w:rsidR="0070352A" w:rsidRDefault="0070352A" w:rsidP="0070352A">
      <w:pPr>
        <w:jc w:val="center"/>
        <w:rPr>
          <w:b/>
          <w:sz w:val="32"/>
          <w:szCs w:val="32"/>
        </w:rPr>
      </w:pPr>
    </w:p>
    <w:tbl>
      <w:tblPr>
        <w:tblpPr w:leftFromText="180" w:rightFromText="180" w:vertAnchor="text" w:horzAnchor="page" w:tblpX="1462" w:tblpY="766"/>
        <w:tblOverlap w:val="never"/>
        <w:tblW w:w="9200" w:type="dxa"/>
        <w:tblBorders>
          <w:top w:val="single" w:sz="12" w:space="0" w:color="auto"/>
          <w:bottom w:val="single" w:sz="12" w:space="0" w:color="auto"/>
          <w:insideH w:val="single" w:sz="4" w:space="0" w:color="auto"/>
          <w:insideV w:val="single" w:sz="4" w:space="0" w:color="auto"/>
        </w:tblBorders>
        <w:tblLayout w:type="fixed"/>
        <w:tblLook w:val="04A0"/>
      </w:tblPr>
      <w:tblGrid>
        <w:gridCol w:w="9200"/>
      </w:tblGrid>
      <w:tr w:rsidR="0070352A" w:rsidTr="008B54D0">
        <w:trPr>
          <w:trHeight w:val="435"/>
        </w:trPr>
        <w:tc>
          <w:tcPr>
            <w:tcW w:w="9200" w:type="dxa"/>
            <w:tcBorders>
              <w:top w:val="single" w:sz="4" w:space="0" w:color="auto"/>
              <w:left w:val="nil"/>
              <w:bottom w:val="single" w:sz="4" w:space="0" w:color="auto"/>
              <w:right w:val="nil"/>
            </w:tcBorders>
            <w:vAlign w:val="center"/>
          </w:tcPr>
          <w:p w:rsidR="0070352A" w:rsidRDefault="0070352A" w:rsidP="0070352A">
            <w:pPr>
              <w:spacing w:line="400" w:lineRule="exact"/>
              <w:ind w:firstLineChars="100" w:firstLine="320"/>
              <w:rPr>
                <w:rFonts w:eastAsia="仿宋_GB2312"/>
                <w:color w:val="000000"/>
              </w:rPr>
            </w:pPr>
            <w:r>
              <w:rPr>
                <w:rFonts w:ascii="仿宋_GB2312" w:eastAsia="仿宋_GB2312" w:hint="eastAsia"/>
                <w:color w:val="000000"/>
                <w:sz w:val="32"/>
                <w:szCs w:val="32"/>
              </w:rPr>
              <w:t xml:space="preserve">上海民航职业技术学院办公室       </w:t>
            </w:r>
            <w:r>
              <w:rPr>
                <w:rFonts w:ascii="仿宋_GB2312" w:eastAsia="仿宋_GB2312"/>
                <w:color w:val="000000"/>
                <w:sz w:val="32"/>
                <w:szCs w:val="32"/>
              </w:rPr>
              <w:t>20</w:t>
            </w:r>
            <w:r>
              <w:rPr>
                <w:rFonts w:ascii="仿宋_GB2312" w:eastAsia="仿宋_GB2312" w:hint="eastAsia"/>
                <w:color w:val="000000"/>
                <w:sz w:val="32"/>
                <w:szCs w:val="32"/>
              </w:rPr>
              <w:t>18年8月28日印发</w:t>
            </w:r>
          </w:p>
        </w:tc>
      </w:tr>
    </w:tbl>
    <w:p w:rsidR="0070352A" w:rsidRPr="0070352A" w:rsidRDefault="0070352A" w:rsidP="0070352A">
      <w:pPr>
        <w:spacing w:line="360" w:lineRule="auto"/>
        <w:rPr>
          <w:rFonts w:ascii="仿宋" w:eastAsia="仿宋" w:hAnsi="仿宋"/>
          <w:sz w:val="32"/>
          <w:szCs w:val="32"/>
        </w:rPr>
      </w:pPr>
    </w:p>
    <w:sectPr w:rsidR="0070352A" w:rsidRPr="0070352A" w:rsidSect="00961FB7">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8A9" w:rsidRDefault="009B48A9" w:rsidP="00961FB7">
      <w:r>
        <w:separator/>
      </w:r>
    </w:p>
  </w:endnote>
  <w:endnote w:type="continuationSeparator" w:id="1">
    <w:p w:rsidR="009B48A9" w:rsidRDefault="009B48A9" w:rsidP="00961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FB7" w:rsidRDefault="0043114C">
    <w:pPr>
      <w:pStyle w:val="a4"/>
    </w:pPr>
    <w:r>
      <w:pict>
        <v:shapetype id="_x0000_t202" coordsize="21600,21600" o:spt="202" path="m,l,21600r21600,l21600,xe">
          <v:stroke joinstyle="miter"/>
          <v:path gradientshapeok="t" o:connecttype="rect"/>
        </v:shapetype>
        <v:shape id="_x0000_s2050" type="#_x0000_t202" style="position:absolute;margin-left:2600pt;margin-top:0;width:2in;height:2in;z-index:251659264;mso-wrap-style:none;mso-position-horizontal:outside;mso-position-horizontal-relative:margin" filled="f" stroked="f">
          <v:textbox style="mso-next-textbox:#_x0000_s2050;mso-fit-shape-to-text:t" inset="0,0,0,0">
            <w:txbxContent>
              <w:p w:rsidR="00961FB7" w:rsidRDefault="0043114C">
                <w:pPr>
                  <w:snapToGrid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543593">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0547BD">
                  <w:rPr>
                    <w:rFonts w:asciiTheme="minorEastAsia" w:eastAsiaTheme="minorEastAsia" w:hAnsiTheme="minorEastAsia" w:cstheme="minorEastAsia"/>
                    <w:noProof/>
                    <w:sz w:val="28"/>
                    <w:szCs w:val="28"/>
                  </w:rPr>
                  <w:t>- 2 -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8A9" w:rsidRDefault="009B48A9" w:rsidP="00961FB7">
      <w:r>
        <w:separator/>
      </w:r>
    </w:p>
  </w:footnote>
  <w:footnote w:type="continuationSeparator" w:id="1">
    <w:p w:rsidR="009B48A9" w:rsidRDefault="009B48A9" w:rsidP="00961F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chineseCounting"/>
      <w:suff w:val="space"/>
      <w:lvlText w:val="第%1条"/>
      <w:lvlJc w:val="left"/>
      <w:pPr>
        <w:ind w:firstLine="624"/>
      </w:pPr>
      <w:rPr>
        <w:rFonts w:hint="eastAsia"/>
        <w:b/>
      </w:rPr>
    </w:lvl>
  </w:abstractNum>
  <w:abstractNum w:abstractNumId="1">
    <w:nsid w:val="2FF86CB2"/>
    <w:multiLevelType w:val="hybridMultilevel"/>
    <w:tmpl w:val="D046A434"/>
    <w:lvl w:ilvl="0" w:tplc="F89041DA">
      <w:start w:val="1"/>
      <w:numFmt w:val="japaneseCounting"/>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2">
    <w:nsid w:val="3461266F"/>
    <w:multiLevelType w:val="hybridMultilevel"/>
    <w:tmpl w:val="3D6EFBEA"/>
    <w:lvl w:ilvl="0" w:tplc="C9CAE6BC">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7BF61BB"/>
    <w:multiLevelType w:val="hybridMultilevel"/>
    <w:tmpl w:val="61406E3E"/>
    <w:lvl w:ilvl="0" w:tplc="2B5A6CF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4B461CE"/>
    <w:multiLevelType w:val="hybridMultilevel"/>
    <w:tmpl w:val="FB3E3D66"/>
    <w:lvl w:ilvl="0" w:tplc="CAF0FF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32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25E8"/>
    <w:rsid w:val="00030ED2"/>
    <w:rsid w:val="00043B41"/>
    <w:rsid w:val="000547BD"/>
    <w:rsid w:val="00055A5E"/>
    <w:rsid w:val="000672B4"/>
    <w:rsid w:val="000768E3"/>
    <w:rsid w:val="00087E38"/>
    <w:rsid w:val="000A08F0"/>
    <w:rsid w:val="000E3F13"/>
    <w:rsid w:val="000F2638"/>
    <w:rsid w:val="001179C1"/>
    <w:rsid w:val="00130866"/>
    <w:rsid w:val="00162E94"/>
    <w:rsid w:val="001703A0"/>
    <w:rsid w:val="00172A5B"/>
    <w:rsid w:val="00173D08"/>
    <w:rsid w:val="00185D20"/>
    <w:rsid w:val="00186D7D"/>
    <w:rsid w:val="001B16E9"/>
    <w:rsid w:val="001C06A6"/>
    <w:rsid w:val="001C3202"/>
    <w:rsid w:val="001F3943"/>
    <w:rsid w:val="001F42D0"/>
    <w:rsid w:val="001F4C17"/>
    <w:rsid w:val="001F6DBA"/>
    <w:rsid w:val="00207611"/>
    <w:rsid w:val="002158C8"/>
    <w:rsid w:val="00216D6A"/>
    <w:rsid w:val="0023274E"/>
    <w:rsid w:val="002327CB"/>
    <w:rsid w:val="0024021D"/>
    <w:rsid w:val="00243210"/>
    <w:rsid w:val="002635B2"/>
    <w:rsid w:val="00265AB1"/>
    <w:rsid w:val="00285A5A"/>
    <w:rsid w:val="00297E33"/>
    <w:rsid w:val="002B0272"/>
    <w:rsid w:val="002B615A"/>
    <w:rsid w:val="002C1D29"/>
    <w:rsid w:val="002D2E8A"/>
    <w:rsid w:val="002D511C"/>
    <w:rsid w:val="002D529E"/>
    <w:rsid w:val="002F0969"/>
    <w:rsid w:val="002F5D89"/>
    <w:rsid w:val="00344D2E"/>
    <w:rsid w:val="00395D39"/>
    <w:rsid w:val="003E18DE"/>
    <w:rsid w:val="003F02E6"/>
    <w:rsid w:val="0040770B"/>
    <w:rsid w:val="0041026B"/>
    <w:rsid w:val="0043114C"/>
    <w:rsid w:val="00462A06"/>
    <w:rsid w:val="004D1CAD"/>
    <w:rsid w:val="004E5BAC"/>
    <w:rsid w:val="00543593"/>
    <w:rsid w:val="00593AEF"/>
    <w:rsid w:val="0059751E"/>
    <w:rsid w:val="005A39BF"/>
    <w:rsid w:val="005C2A02"/>
    <w:rsid w:val="005C77CE"/>
    <w:rsid w:val="005E2233"/>
    <w:rsid w:val="005E2EAF"/>
    <w:rsid w:val="005E4002"/>
    <w:rsid w:val="005E78F1"/>
    <w:rsid w:val="005F4605"/>
    <w:rsid w:val="00605479"/>
    <w:rsid w:val="0062175D"/>
    <w:rsid w:val="006459AF"/>
    <w:rsid w:val="006539CB"/>
    <w:rsid w:val="006667AC"/>
    <w:rsid w:val="00682DF6"/>
    <w:rsid w:val="006A0180"/>
    <w:rsid w:val="006B3542"/>
    <w:rsid w:val="006C2A8B"/>
    <w:rsid w:val="006D03C9"/>
    <w:rsid w:val="006F2D91"/>
    <w:rsid w:val="0070352A"/>
    <w:rsid w:val="007312ED"/>
    <w:rsid w:val="00745D6E"/>
    <w:rsid w:val="00747F38"/>
    <w:rsid w:val="007710FD"/>
    <w:rsid w:val="00783125"/>
    <w:rsid w:val="00785097"/>
    <w:rsid w:val="00787331"/>
    <w:rsid w:val="007B6EE0"/>
    <w:rsid w:val="007F211B"/>
    <w:rsid w:val="008359D0"/>
    <w:rsid w:val="00861C8C"/>
    <w:rsid w:val="0088691E"/>
    <w:rsid w:val="008A351A"/>
    <w:rsid w:val="008F328B"/>
    <w:rsid w:val="008F33F6"/>
    <w:rsid w:val="008F3EBC"/>
    <w:rsid w:val="00901A55"/>
    <w:rsid w:val="00923257"/>
    <w:rsid w:val="00937BB7"/>
    <w:rsid w:val="00961FB7"/>
    <w:rsid w:val="009732A5"/>
    <w:rsid w:val="0097592F"/>
    <w:rsid w:val="009926D5"/>
    <w:rsid w:val="009B48A9"/>
    <w:rsid w:val="009C3E2E"/>
    <w:rsid w:val="009E2855"/>
    <w:rsid w:val="009E74B4"/>
    <w:rsid w:val="009E7B90"/>
    <w:rsid w:val="00A0674A"/>
    <w:rsid w:val="00A1178C"/>
    <w:rsid w:val="00A377C2"/>
    <w:rsid w:val="00A42840"/>
    <w:rsid w:val="00A43A4F"/>
    <w:rsid w:val="00A540C5"/>
    <w:rsid w:val="00A6346B"/>
    <w:rsid w:val="00AB47D1"/>
    <w:rsid w:val="00AB4E21"/>
    <w:rsid w:val="00B2086B"/>
    <w:rsid w:val="00B27138"/>
    <w:rsid w:val="00B60D09"/>
    <w:rsid w:val="00B6303E"/>
    <w:rsid w:val="00B82CA7"/>
    <w:rsid w:val="00BB73DE"/>
    <w:rsid w:val="00C24081"/>
    <w:rsid w:val="00C525E8"/>
    <w:rsid w:val="00C6148B"/>
    <w:rsid w:val="00C7683A"/>
    <w:rsid w:val="00C9534D"/>
    <w:rsid w:val="00CB3B4D"/>
    <w:rsid w:val="00CC2D02"/>
    <w:rsid w:val="00CC6472"/>
    <w:rsid w:val="00CD5ECC"/>
    <w:rsid w:val="00CE6032"/>
    <w:rsid w:val="00CF157B"/>
    <w:rsid w:val="00CF3171"/>
    <w:rsid w:val="00D04D2E"/>
    <w:rsid w:val="00D07747"/>
    <w:rsid w:val="00D30AEF"/>
    <w:rsid w:val="00D546AC"/>
    <w:rsid w:val="00DA007D"/>
    <w:rsid w:val="00DA28AC"/>
    <w:rsid w:val="00DB259B"/>
    <w:rsid w:val="00DB4556"/>
    <w:rsid w:val="00DD1D0C"/>
    <w:rsid w:val="00E06395"/>
    <w:rsid w:val="00E0653B"/>
    <w:rsid w:val="00E25E2B"/>
    <w:rsid w:val="00E438AF"/>
    <w:rsid w:val="00E51969"/>
    <w:rsid w:val="00E64C83"/>
    <w:rsid w:val="00E72DA7"/>
    <w:rsid w:val="00E733E1"/>
    <w:rsid w:val="00E7464C"/>
    <w:rsid w:val="00E83E18"/>
    <w:rsid w:val="00E92C48"/>
    <w:rsid w:val="00E968F2"/>
    <w:rsid w:val="00EA7C48"/>
    <w:rsid w:val="00EB048E"/>
    <w:rsid w:val="00EB46BD"/>
    <w:rsid w:val="00EE497F"/>
    <w:rsid w:val="00EE7A74"/>
    <w:rsid w:val="00EF30A6"/>
    <w:rsid w:val="00F00EE0"/>
    <w:rsid w:val="00F23088"/>
    <w:rsid w:val="00F25D14"/>
    <w:rsid w:val="00F61701"/>
    <w:rsid w:val="00F72422"/>
    <w:rsid w:val="00FA4FCB"/>
    <w:rsid w:val="00FB5BCA"/>
    <w:rsid w:val="00FC6604"/>
    <w:rsid w:val="00FF58DA"/>
    <w:rsid w:val="4D8869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5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unhideWhenUsed="0"/>
    <w:lsdException w:name="footer"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No List" w:uiPriority="0"/>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FB7"/>
    <w:pPr>
      <w:widowControl w:val="0"/>
      <w:jc w:val="both"/>
    </w:pPr>
    <w:rPr>
      <w:kern w:val="2"/>
      <w:sz w:val="21"/>
      <w:szCs w:val="22"/>
    </w:rPr>
  </w:style>
  <w:style w:type="paragraph" w:styleId="1">
    <w:name w:val="heading 1"/>
    <w:basedOn w:val="a"/>
    <w:link w:val="1Char"/>
    <w:qFormat/>
    <w:locked/>
    <w:rsid w:val="00E0653B"/>
    <w:pPr>
      <w:widowControl/>
      <w:spacing w:before="100" w:beforeAutospacing="1" w:after="100" w:afterAutospacing="1"/>
      <w:jc w:val="left"/>
      <w:outlineLvl w:val="0"/>
    </w:pPr>
    <w:rPr>
      <w:rFonts w:ascii="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961FB7"/>
    <w:rPr>
      <w:sz w:val="18"/>
      <w:szCs w:val="18"/>
    </w:rPr>
  </w:style>
  <w:style w:type="paragraph" w:styleId="a4">
    <w:name w:val="footer"/>
    <w:basedOn w:val="a"/>
    <w:link w:val="Char0"/>
    <w:rsid w:val="00961FB7"/>
    <w:pPr>
      <w:tabs>
        <w:tab w:val="center" w:pos="4153"/>
        <w:tab w:val="right" w:pos="8306"/>
      </w:tabs>
      <w:snapToGrid w:val="0"/>
      <w:jc w:val="left"/>
    </w:pPr>
    <w:rPr>
      <w:sz w:val="18"/>
      <w:szCs w:val="18"/>
    </w:rPr>
  </w:style>
  <w:style w:type="paragraph" w:styleId="a5">
    <w:name w:val="header"/>
    <w:basedOn w:val="a"/>
    <w:link w:val="Char1"/>
    <w:rsid w:val="00961FB7"/>
    <w:pPr>
      <w:pBdr>
        <w:bottom w:val="single" w:sz="6" w:space="1" w:color="auto"/>
      </w:pBdr>
      <w:tabs>
        <w:tab w:val="center" w:pos="4153"/>
        <w:tab w:val="right" w:pos="8306"/>
      </w:tabs>
      <w:snapToGrid w:val="0"/>
      <w:jc w:val="center"/>
    </w:pPr>
    <w:rPr>
      <w:sz w:val="18"/>
      <w:szCs w:val="18"/>
    </w:rPr>
  </w:style>
  <w:style w:type="paragraph" w:customStyle="1" w:styleId="10">
    <w:name w:val="列出段落1"/>
    <w:basedOn w:val="a"/>
    <w:uiPriority w:val="99"/>
    <w:qFormat/>
    <w:rsid w:val="00961FB7"/>
    <w:pPr>
      <w:ind w:firstLineChars="200" w:firstLine="420"/>
    </w:pPr>
    <w:rPr>
      <w:rFonts w:ascii="Times New Roman" w:hAnsi="Times New Roman"/>
      <w:szCs w:val="24"/>
    </w:rPr>
  </w:style>
  <w:style w:type="character" w:customStyle="1" w:styleId="Char1">
    <w:name w:val="页眉 Char"/>
    <w:basedOn w:val="a0"/>
    <w:link w:val="a5"/>
    <w:locked/>
    <w:rsid w:val="00961FB7"/>
    <w:rPr>
      <w:rFonts w:cs="Times New Roman"/>
      <w:sz w:val="18"/>
      <w:szCs w:val="18"/>
    </w:rPr>
  </w:style>
  <w:style w:type="character" w:customStyle="1" w:styleId="Char0">
    <w:name w:val="页脚 Char"/>
    <w:basedOn w:val="a0"/>
    <w:link w:val="a4"/>
    <w:locked/>
    <w:rsid w:val="00961FB7"/>
    <w:rPr>
      <w:rFonts w:cs="Times New Roman"/>
      <w:sz w:val="18"/>
      <w:szCs w:val="18"/>
    </w:rPr>
  </w:style>
  <w:style w:type="character" w:customStyle="1" w:styleId="Char">
    <w:name w:val="批注框文本 Char"/>
    <w:basedOn w:val="a0"/>
    <w:link w:val="a3"/>
    <w:uiPriority w:val="99"/>
    <w:semiHidden/>
    <w:qFormat/>
    <w:locked/>
    <w:rsid w:val="00961FB7"/>
    <w:rPr>
      <w:rFonts w:cs="Times New Roman"/>
      <w:sz w:val="18"/>
      <w:szCs w:val="18"/>
    </w:rPr>
  </w:style>
  <w:style w:type="paragraph" w:customStyle="1" w:styleId="Char2">
    <w:name w:val="Char"/>
    <w:basedOn w:val="a"/>
    <w:rsid w:val="00E0653B"/>
    <w:rPr>
      <w:rFonts w:ascii="Times New Roman" w:hAnsi="Times New Roman"/>
      <w:szCs w:val="21"/>
    </w:rPr>
  </w:style>
  <w:style w:type="character" w:customStyle="1" w:styleId="1Char">
    <w:name w:val="标题 1 Char"/>
    <w:basedOn w:val="a0"/>
    <w:link w:val="1"/>
    <w:rsid w:val="00E0653B"/>
    <w:rPr>
      <w:rFonts w:ascii="宋体" w:hAnsi="宋体" w:cs="宋体"/>
      <w:kern w:val="36"/>
      <w:sz w:val="24"/>
      <w:szCs w:val="24"/>
    </w:rPr>
  </w:style>
  <w:style w:type="paragraph" w:styleId="a6">
    <w:name w:val="Normal (Web)"/>
    <w:basedOn w:val="a"/>
    <w:uiPriority w:val="99"/>
    <w:rsid w:val="00E0653B"/>
    <w:pPr>
      <w:widowControl/>
      <w:spacing w:before="100" w:beforeAutospacing="1" w:after="100" w:afterAutospacing="1"/>
      <w:jc w:val="left"/>
    </w:pPr>
    <w:rPr>
      <w:rFonts w:ascii="宋体" w:hAnsi="宋体" w:cs="宋体"/>
      <w:kern w:val="0"/>
      <w:sz w:val="24"/>
      <w:szCs w:val="24"/>
    </w:rPr>
  </w:style>
  <w:style w:type="character" w:styleId="a7">
    <w:name w:val="Strong"/>
    <w:basedOn w:val="a0"/>
    <w:qFormat/>
    <w:locked/>
    <w:rsid w:val="00E0653B"/>
    <w:rPr>
      <w:b/>
      <w:bCs/>
    </w:rPr>
  </w:style>
  <w:style w:type="paragraph" w:styleId="a8">
    <w:name w:val="List Paragraph"/>
    <w:basedOn w:val="a"/>
    <w:uiPriority w:val="99"/>
    <w:unhideWhenUsed/>
    <w:rsid w:val="0024321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D7EDA2-12B6-40BF-B4C1-55F7AF6E5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8</Pages>
  <Words>528</Words>
  <Characters>3012</Characters>
  <Application>Microsoft Office Word</Application>
  <DocSecurity>0</DocSecurity>
  <Lines>25</Lines>
  <Paragraphs>7</Paragraphs>
  <ScaleCrop>false</ScaleCrop>
  <Company>china</Company>
  <LinksUpToDate>false</LinksUpToDate>
  <CharactersWithSpaces>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白前永</cp:lastModifiedBy>
  <cp:revision>36</cp:revision>
  <cp:lastPrinted>2018-07-12T06:45:00Z</cp:lastPrinted>
  <dcterms:created xsi:type="dcterms:W3CDTF">2016-09-27T02:11:00Z</dcterms:created>
  <dcterms:modified xsi:type="dcterms:W3CDTF">2018-09-28T02:17:00Z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